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902F4" w14:textId="77777777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 w:rsidRPr="00102F93">
        <w:rPr>
          <w:rFonts w:eastAsia="Calibri"/>
          <w:b/>
          <w:szCs w:val="24"/>
          <w:lang w:val="kk-KZ" w:eastAsia="ko-KR"/>
        </w:rPr>
        <w:t>КАЗАХСТАНСКИЙ НАЦИОНАЛЬНЫЙ УНИВЕРСИТЕТ ИМЕНИ АЛЬ-ФАРАБИ</w:t>
      </w:r>
    </w:p>
    <w:p w14:paraId="147315CC" w14:textId="77777777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 w:rsidRPr="00102F93">
        <w:rPr>
          <w:rFonts w:eastAsia="Calibri"/>
          <w:b/>
          <w:szCs w:val="24"/>
          <w:lang w:val="kk-KZ" w:eastAsia="ko-KR"/>
        </w:rPr>
        <w:t>Факультет востоковедения</w:t>
      </w:r>
    </w:p>
    <w:p w14:paraId="1E17EDB5" w14:textId="77777777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 w:rsidRPr="00102F93">
        <w:rPr>
          <w:rFonts w:eastAsia="Calibri"/>
          <w:b/>
          <w:szCs w:val="24"/>
          <w:lang w:val="kk-KZ" w:eastAsia="ko-KR"/>
        </w:rPr>
        <w:t>Кафедра тюркологии и истории стран Востока</w:t>
      </w:r>
    </w:p>
    <w:p w14:paraId="1706EDE2" w14:textId="510E1444" w:rsidR="00102F93" w:rsidRPr="00102F93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>
        <w:rPr>
          <w:rFonts w:eastAsia="Calibri"/>
          <w:b/>
          <w:szCs w:val="24"/>
          <w:lang w:val="kk-KZ" w:eastAsia="ko-KR"/>
        </w:rPr>
        <w:t>Руководство организацией СРС</w:t>
      </w:r>
      <w:r w:rsidRPr="00102F93">
        <w:rPr>
          <w:rFonts w:eastAsia="Calibri"/>
          <w:b/>
          <w:szCs w:val="24"/>
          <w:lang w:val="kk-KZ" w:eastAsia="ko-KR"/>
        </w:rPr>
        <w:t xml:space="preserve"> по теме «Демографические процессы в странах Востока»</w:t>
      </w:r>
    </w:p>
    <w:p w14:paraId="5640AA60" w14:textId="256B0638" w:rsidR="00B92025" w:rsidRDefault="00102F93" w:rsidP="00102F93">
      <w:pPr>
        <w:pStyle w:val="a3"/>
        <w:jc w:val="center"/>
        <w:rPr>
          <w:rFonts w:eastAsia="Calibri"/>
          <w:b/>
          <w:szCs w:val="24"/>
          <w:lang w:val="kk-KZ" w:eastAsia="ko-KR"/>
        </w:rPr>
      </w:pPr>
      <w:r>
        <w:rPr>
          <w:rFonts w:eastAsia="Calibri"/>
          <w:b/>
          <w:szCs w:val="24"/>
          <w:lang w:val="kk-KZ" w:eastAsia="ko-KR"/>
        </w:rPr>
        <w:t>(Задачи СРС</w:t>
      </w:r>
      <w:r w:rsidRPr="00102F93">
        <w:rPr>
          <w:rFonts w:eastAsia="Calibri"/>
          <w:b/>
          <w:szCs w:val="24"/>
          <w:lang w:val="kk-KZ" w:eastAsia="ko-KR"/>
        </w:rPr>
        <w:t>, сроки выполнения, методические указания по проведени</w:t>
      </w:r>
      <w:r>
        <w:rPr>
          <w:rFonts w:eastAsia="Calibri"/>
          <w:b/>
          <w:szCs w:val="24"/>
          <w:lang w:val="kk-KZ" w:eastAsia="ko-KR"/>
        </w:rPr>
        <w:t>ю СРС</w:t>
      </w:r>
      <w:r w:rsidRPr="00102F93">
        <w:rPr>
          <w:rFonts w:eastAsia="Calibri"/>
          <w:b/>
          <w:szCs w:val="24"/>
          <w:lang w:val="kk-KZ" w:eastAsia="ko-KR"/>
        </w:rPr>
        <w:t>)</w:t>
      </w:r>
    </w:p>
    <w:p w14:paraId="67BDAFCA" w14:textId="77777777" w:rsidR="00102F93" w:rsidRPr="00907BC6" w:rsidRDefault="00102F93" w:rsidP="00102F93">
      <w:pPr>
        <w:pStyle w:val="a3"/>
        <w:jc w:val="center"/>
        <w:rPr>
          <w:b/>
          <w:bCs/>
          <w:szCs w:val="24"/>
          <w:lang w:val="kk-KZ"/>
        </w:rPr>
      </w:pPr>
    </w:p>
    <w:p w14:paraId="7F31C874" w14:textId="1B955F0F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Семинары, практикумы и СРС</w:t>
      </w:r>
      <w:r w:rsidRPr="00102F93">
        <w:rPr>
          <w:szCs w:val="24"/>
          <w:lang w:val="kk-KZ"/>
        </w:rPr>
        <w:t xml:space="preserve"> являются одной из важных организационных форм современного образовательного процесса.</w:t>
      </w:r>
    </w:p>
    <w:p w14:paraId="33E40FD0" w14:textId="7BF9A266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Цель и задачи СРС</w:t>
      </w:r>
      <w:r w:rsidRPr="00102F93">
        <w:rPr>
          <w:szCs w:val="24"/>
          <w:lang w:val="kk-KZ"/>
        </w:rPr>
        <w:t>: Ознакомление студентов с теоретическими основами демографических процессов на Востоке и формирование научного подхода.</w:t>
      </w:r>
    </w:p>
    <w:p w14:paraId="4F3F7A33" w14:textId="1AFE54C5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Задачи СРС</w:t>
      </w:r>
      <w:r w:rsidRPr="00102F93">
        <w:rPr>
          <w:szCs w:val="24"/>
          <w:lang w:val="kk-KZ"/>
        </w:rPr>
        <w:t>:</w:t>
      </w:r>
    </w:p>
    <w:p w14:paraId="513FD5FC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Сбор и систематизация научной литературы и официальных статистических данных о демографическом развитии Востока;</w:t>
      </w:r>
    </w:p>
    <w:p w14:paraId="19010E20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Анализ основных демографических показателей (темпы прироста населения, рождаемость, смертность, миграционные потоки);</w:t>
      </w:r>
    </w:p>
    <w:p w14:paraId="5887927A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Определение половозрастной структуры населения и оценка ее влияния на развитие общества;</w:t>
      </w:r>
    </w:p>
    <w:p w14:paraId="640B3CA4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Определение особенностей урбанизации, соотношения сельского и городского населения, миграции;</w:t>
      </w:r>
    </w:p>
    <w:p w14:paraId="1E22561E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• Проведение сравнительных исследований с использованием статистических материалов международных организаций (ООН, ВОЗ, Всемирный банк и др.).</w:t>
      </w:r>
    </w:p>
    <w:p w14:paraId="264E7E03" w14:textId="77777777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</w:p>
    <w:p w14:paraId="2C450D03" w14:textId="05AECD90" w:rsidR="00102F93" w:rsidRPr="00102F93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>
        <w:rPr>
          <w:szCs w:val="24"/>
          <w:lang w:val="kk-KZ"/>
        </w:rPr>
        <w:t>Технологии проведения СРС</w:t>
      </w:r>
      <w:r w:rsidRPr="00102F93">
        <w:rPr>
          <w:szCs w:val="24"/>
          <w:lang w:val="kk-KZ"/>
        </w:rPr>
        <w:t xml:space="preserve"> разнообразны: диалогическая технология, основанная на обмене мнениями (взглядами, теориями); Рассмотрение развития процессов (объектов, явлений, событий), определение их природы и причин. Данная технология лежит в основе других технологий: игровых, проектных, информационно-компьютерных, развития критического мышления и др. Задачи ИОП тесно связаны с лекционными курсами.</w:t>
      </w:r>
    </w:p>
    <w:p w14:paraId="7FDEE4F5" w14:textId="7010F059" w:rsidR="008F0E9E" w:rsidRDefault="00102F93" w:rsidP="00102F93">
      <w:pPr>
        <w:pStyle w:val="a3"/>
        <w:ind w:firstLine="709"/>
        <w:jc w:val="both"/>
        <w:rPr>
          <w:szCs w:val="24"/>
          <w:lang w:val="kk-KZ"/>
        </w:rPr>
      </w:pPr>
      <w:r w:rsidRPr="00102F93">
        <w:rPr>
          <w:szCs w:val="24"/>
          <w:lang w:val="kk-KZ"/>
        </w:rPr>
        <w:t>Вид реализации ИОП: Реферативные, тестовые задания.</w:t>
      </w:r>
    </w:p>
    <w:p w14:paraId="54E17261" w14:textId="77777777" w:rsidR="00102F93" w:rsidRPr="00102F93" w:rsidRDefault="00102F93" w:rsidP="00102F93">
      <w:pPr>
        <w:pStyle w:val="a3"/>
        <w:ind w:firstLine="709"/>
        <w:jc w:val="both"/>
        <w:rPr>
          <w:rFonts w:eastAsia="Batang"/>
          <w:bCs/>
          <w:snapToGrid w:val="0"/>
          <w:szCs w:val="24"/>
          <w:lang w:val="kk-KZ" w:eastAsia="ko-KR"/>
        </w:rPr>
      </w:pPr>
    </w:p>
    <w:p w14:paraId="783D735C" w14:textId="414E02FE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>
        <w:rPr>
          <w:b/>
          <w:szCs w:val="20"/>
          <w:lang w:val="kk-KZ"/>
        </w:rPr>
        <w:t>Срок подачи результатов CPС</w:t>
      </w:r>
      <w:r w:rsidRPr="00102F93">
        <w:rPr>
          <w:b/>
          <w:szCs w:val="20"/>
          <w:lang w:val="kk-KZ"/>
        </w:rPr>
        <w:t>:</w:t>
      </w:r>
    </w:p>
    <w:p w14:paraId="687F9A83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1 – 6 недель;</w:t>
      </w:r>
    </w:p>
    <w:p w14:paraId="02578ACE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2 – 8 недель;</w:t>
      </w:r>
    </w:p>
    <w:p w14:paraId="7374B3EF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3 – 12 недель;</w:t>
      </w:r>
    </w:p>
    <w:p w14:paraId="5F27D362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4 – 14 недель.</w:t>
      </w:r>
    </w:p>
    <w:p w14:paraId="15E5353D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</w:p>
    <w:p w14:paraId="15382873" w14:textId="6C1F7F2D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>
        <w:rPr>
          <w:b/>
          <w:szCs w:val="20"/>
          <w:lang w:val="kk-KZ"/>
        </w:rPr>
        <w:t>Оценка CPС</w:t>
      </w:r>
      <w:r w:rsidRPr="00102F93">
        <w:rPr>
          <w:b/>
          <w:szCs w:val="20"/>
          <w:lang w:val="kk-KZ"/>
        </w:rPr>
        <w:t>:</w:t>
      </w:r>
    </w:p>
    <w:p w14:paraId="26747B9A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1 – 25 баллов;</w:t>
      </w:r>
    </w:p>
    <w:p w14:paraId="5DB682C8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2 – 25 баллов;</w:t>
      </w:r>
    </w:p>
    <w:p w14:paraId="3DC42991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3 – 25 баллов;</w:t>
      </w:r>
    </w:p>
    <w:p w14:paraId="297B83A2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  <w:r w:rsidRPr="00102F93">
        <w:rPr>
          <w:b/>
          <w:szCs w:val="20"/>
          <w:lang w:val="kk-KZ"/>
        </w:rPr>
        <w:t>CPE 4 – 26 баллов.</w:t>
      </w:r>
    </w:p>
    <w:p w14:paraId="02759D2C" w14:textId="77777777" w:rsidR="00102F93" w:rsidRPr="00102F93" w:rsidRDefault="00102F93" w:rsidP="00102F93">
      <w:pPr>
        <w:tabs>
          <w:tab w:val="left" w:pos="360"/>
        </w:tabs>
        <w:jc w:val="both"/>
        <w:rPr>
          <w:b/>
          <w:szCs w:val="20"/>
          <w:lang w:val="kk-KZ"/>
        </w:rPr>
      </w:pPr>
    </w:p>
    <w:p w14:paraId="4CA50A74" w14:textId="7F5B034A" w:rsidR="00F20438" w:rsidRPr="00907BC6" w:rsidRDefault="00102F93" w:rsidP="00102F93">
      <w:pPr>
        <w:tabs>
          <w:tab w:val="left" w:pos="360"/>
        </w:tabs>
        <w:jc w:val="both"/>
        <w:rPr>
          <w:lang w:val="kk-KZ"/>
        </w:rPr>
      </w:pPr>
      <w:r>
        <w:rPr>
          <w:b/>
          <w:szCs w:val="20"/>
          <w:lang w:val="kk-KZ"/>
        </w:rPr>
        <w:t>Примечание. Все задания CPС</w:t>
      </w:r>
      <w:r w:rsidRPr="00102F93">
        <w:rPr>
          <w:b/>
          <w:szCs w:val="20"/>
          <w:lang w:val="kk-KZ"/>
        </w:rPr>
        <w:t xml:space="preserve"> должны быть выполнены ПИСЬМЕННО и защищены УСТНО.</w:t>
      </w:r>
    </w:p>
    <w:p w14:paraId="68107065" w14:textId="77777777" w:rsidR="00F20438" w:rsidRPr="00907BC6" w:rsidRDefault="00F20438" w:rsidP="00BC2DBA">
      <w:pPr>
        <w:tabs>
          <w:tab w:val="left" w:pos="360"/>
        </w:tabs>
        <w:jc w:val="both"/>
        <w:rPr>
          <w:lang w:val="kk-KZ"/>
        </w:rPr>
      </w:pPr>
    </w:p>
    <w:p w14:paraId="102F3A48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  <w:r w:rsidRPr="00102F93">
        <w:rPr>
          <w:b/>
          <w:bCs/>
          <w:lang w:val="kk-KZ"/>
        </w:rPr>
        <w:t>РУБРИКА ИТОГОВОЙ ОЦЕНКИ</w:t>
      </w:r>
    </w:p>
    <w:p w14:paraId="7EDB9B51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  <w:r w:rsidRPr="00102F93">
        <w:rPr>
          <w:b/>
          <w:bCs/>
          <w:lang w:val="kk-KZ"/>
        </w:rPr>
        <w:t>КРИТЕРИИ ОЦЕНКИ РЕЗУЛЬТАТОВ ОБУЧЕНИЯ</w:t>
      </w:r>
    </w:p>
    <w:p w14:paraId="49E27759" w14:textId="77777777" w:rsidR="00102F93" w:rsidRPr="00102F93" w:rsidRDefault="00102F93" w:rsidP="00102F93">
      <w:pPr>
        <w:pStyle w:val="paragraph"/>
        <w:jc w:val="center"/>
        <w:textAlignment w:val="baseline"/>
        <w:rPr>
          <w:b/>
          <w:bCs/>
          <w:lang w:val="kk-KZ"/>
        </w:rPr>
      </w:pPr>
    </w:p>
    <w:p w14:paraId="1009742A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lastRenderedPageBreak/>
        <w:t>РАЗДЕЛ 1. «Различия между переписями населения Турции 2000 и 2011 годов: аналитический анализ». Аннотация (25% от 100% АБ):</w:t>
      </w:r>
    </w:p>
    <w:p w14:paraId="55BA3923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Методические указания:</w:t>
      </w:r>
    </w:p>
    <w:p w14:paraId="642ED14C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1. Напишите аннотацию по теме.</w:t>
      </w:r>
    </w:p>
    <w:p w14:paraId="73204BCA" w14:textId="77777777" w:rsidR="00102F93" w:rsidRPr="00102F93" w:rsidRDefault="00102F93" w:rsidP="00102F93">
      <w:pPr>
        <w:pStyle w:val="paragraph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2. Напишите аннотацию в научном стиле.</w:t>
      </w:r>
    </w:p>
    <w:p w14:paraId="3F276DCF" w14:textId="390875E6" w:rsidR="008F51DC" w:rsidRDefault="00102F93" w:rsidP="00102F93">
      <w:pPr>
        <w:pStyle w:val="paragraph"/>
        <w:spacing w:before="0" w:beforeAutospacing="0" w:after="0" w:afterAutospacing="0"/>
        <w:textAlignment w:val="baseline"/>
        <w:rPr>
          <w:bCs/>
          <w:lang w:val="kk-KZ"/>
        </w:rPr>
      </w:pPr>
      <w:r w:rsidRPr="00102F93">
        <w:rPr>
          <w:bCs/>
          <w:lang w:val="kk-KZ"/>
        </w:rPr>
        <w:t>2. Все требования должны быть соблюдены.</w:t>
      </w:r>
    </w:p>
    <w:p w14:paraId="149FD997" w14:textId="77777777" w:rsidR="00102F93" w:rsidRPr="00102F93" w:rsidRDefault="00102F93" w:rsidP="00102F93">
      <w:pPr>
        <w:pStyle w:val="paragraph"/>
        <w:spacing w:before="0" w:beforeAutospacing="0" w:after="0" w:afterAutospacing="0"/>
        <w:textAlignment w:val="baseline"/>
        <w:rPr>
          <w:lang w:val="kk-KZ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577"/>
        <w:gridCol w:w="1730"/>
        <w:gridCol w:w="2475"/>
        <w:gridCol w:w="2712"/>
      </w:tblGrid>
      <w:tr w:rsidR="008F51DC" w:rsidRPr="00907BC6" w14:paraId="2CDB8552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C66F4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86CA" w14:textId="0FCC82A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Отлично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529DDFA7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20-2</w:t>
            </w:r>
            <w:r w:rsidRPr="00907BC6">
              <w:rPr>
                <w:rStyle w:val="normaltextrun"/>
                <w:color w:val="000000"/>
                <w:lang w:val="kk-KZ"/>
              </w:rPr>
              <w:t>5</w:t>
            </w:r>
            <w:r w:rsidRPr="00907BC6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9F5A5" w14:textId="20534BCD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Хорошо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66716499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15-</w:t>
            </w:r>
            <w:r w:rsidRPr="00907BC6">
              <w:rPr>
                <w:rStyle w:val="normaltextrun"/>
                <w:color w:val="000000"/>
                <w:lang w:val="kk-KZ"/>
              </w:rPr>
              <w:t>19</w:t>
            </w:r>
            <w:r w:rsidRPr="00907BC6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417D" w14:textId="22E9E858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E360E36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10-1</w:t>
            </w:r>
            <w:r w:rsidRPr="00907BC6">
              <w:rPr>
                <w:rStyle w:val="normaltextrun"/>
                <w:color w:val="000000"/>
                <w:lang w:val="kk-KZ"/>
              </w:rPr>
              <w:t>4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BF121" w14:textId="3C45788F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102F93">
              <w:rPr>
                <w:rStyle w:val="normaltextrun"/>
                <w:b/>
                <w:bCs/>
                <w:color w:val="000000"/>
                <w:lang w:val="kk-KZ"/>
              </w:rPr>
              <w:t>Неудовлетворительно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CEE4BB8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  <w:r w:rsidRPr="00907BC6">
              <w:rPr>
                <w:rStyle w:val="normaltextrun"/>
                <w:color w:val="000000"/>
              </w:rPr>
              <w:t>0-</w:t>
            </w:r>
            <w:r w:rsidRPr="00907BC6">
              <w:rPr>
                <w:rStyle w:val="normaltextrun"/>
                <w:color w:val="000000"/>
                <w:lang w:val="kk-KZ"/>
              </w:rPr>
              <w:t>9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</w:tr>
      <w:tr w:rsidR="008F51DC" w:rsidRPr="00907BC6" w14:paraId="087BFD76" w14:textId="77777777" w:rsidTr="00413B04">
        <w:trPr>
          <w:trHeight w:val="1177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66C75" w14:textId="19AF242C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Требования к содержанию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BC442" w14:textId="7BB7348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раскрыта полностью, сравнительный анализ глубок, выводы сделаны понятные.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4E646" w14:textId="29CDEA25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открыта, сравнительный анализ есть, но некоторые аспекты неполны.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30484" w14:textId="1EDD8D76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Тема раскрыта частично, сравнительный анализ недостаточен.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103CE" w14:textId="6942097C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Тема не открыта, анализ не сделан.</w:t>
            </w:r>
          </w:p>
        </w:tc>
      </w:tr>
      <w:tr w:rsidR="008F51DC" w:rsidRPr="00102F93" w14:paraId="1B216E38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B742A7" w14:textId="045A7DE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 xml:space="preserve">Теоретическая и </w:t>
            </w:r>
            <w:proofErr w:type="spellStart"/>
            <w:r w:rsidRPr="00102F93">
              <w:rPr>
                <w:b/>
                <w:bCs/>
              </w:rPr>
              <w:t>источниковая</w:t>
            </w:r>
            <w:proofErr w:type="spellEnd"/>
            <w:r w:rsidRPr="00102F93">
              <w:rPr>
                <w:b/>
                <w:bCs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4CFA4" w14:textId="3169E4A2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7 или более научных источников, оформленных надлежащим образом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EB1A7" w14:textId="2BD5F30E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5–6 источников, незначительные ошибки форматирования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21CE0" w14:textId="5BF8A084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3–4 источника, имеются существенные ошибки в форматировании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A829D" w14:textId="00A6BE92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Использовано 2 или менее источников, не формализовано</w:t>
            </w:r>
          </w:p>
        </w:tc>
      </w:tr>
      <w:tr w:rsidR="008F51DC" w:rsidRPr="00907BC6" w14:paraId="0D4E1C45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E221F" w14:textId="183FD487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Логическая структура и последовательность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FFEA" w14:textId="35C22E36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работы завершена, содержание ясно, мышление системно.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98934" w14:textId="36791C5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сохранена, но связь между некоторыми секциями слабая.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15786" w14:textId="1CF71153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Структура частично сохранилась, без системы мысли.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77C08" w14:textId="7C2B039F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Структура не сохранена, повествование дезорганизовано.</w:t>
            </w:r>
          </w:p>
        </w:tc>
      </w:tr>
      <w:tr w:rsidR="008F51DC" w:rsidRPr="00907BC6" w14:paraId="1498EA3C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F42FC" w14:textId="0A6C19BF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Требования к обработке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96EB3" w14:textId="08F15DD3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Все требования регистрации соблюдены.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8A8DD" w14:textId="1B4A1649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Формальности в основном соблюдены (есть незначительные ошибки)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2E5F8" w14:textId="4166C4C7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Формальные требования выполнены частично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D6A6F" w14:textId="550775C5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Требования к обработке не выполнены</w:t>
            </w:r>
          </w:p>
        </w:tc>
      </w:tr>
      <w:tr w:rsidR="008F51DC" w:rsidRPr="00907BC6" w14:paraId="1D885144" w14:textId="77777777" w:rsidTr="00413B04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EC555" w14:textId="46DAE378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102F93">
              <w:rPr>
                <w:b/>
                <w:bCs/>
              </w:rPr>
              <w:t>Языковая культура и стиль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516EF" w14:textId="775681C0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Научный стиль полностью сохранен, ошибок нет.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AC7C" w14:textId="157AE8E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Сохранен научный стиль, за исключением некоторых ошибок.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EECD5" w14:textId="1103F80A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rPr>
                <w:lang w:val="kk-KZ"/>
              </w:rPr>
              <w:t>Научный стиль частично сохранен, ошибки нередки.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094C5" w14:textId="5A28881D" w:rsidR="008F51DC" w:rsidRPr="00907BC6" w:rsidRDefault="00102F93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02F93">
              <w:t>Научный стиль не выдержан, много ошибок.</w:t>
            </w:r>
          </w:p>
        </w:tc>
      </w:tr>
    </w:tbl>
    <w:p w14:paraId="46CE6ED2" w14:textId="698FF395" w:rsidR="008F51DC" w:rsidRPr="00907BC6" w:rsidRDefault="00102F93" w:rsidP="00102F93">
      <w:pPr>
        <w:tabs>
          <w:tab w:val="num" w:pos="142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СРС</w:t>
      </w:r>
      <w:r w:rsidR="008F51DC" w:rsidRPr="00907BC6">
        <w:rPr>
          <w:b/>
          <w:lang w:val="kk-KZ"/>
        </w:rPr>
        <w:t xml:space="preserve"> 2. </w:t>
      </w:r>
      <w:r w:rsidRPr="00102F93">
        <w:rPr>
          <w:b/>
          <w:lang w:val="kk-KZ"/>
        </w:rPr>
        <w:t xml:space="preserve">«Сравнение возрастно-половой структуры населения Турции и Казахстана». Презентация </w:t>
      </w:r>
      <w:r>
        <w:rPr>
          <w:b/>
          <w:bCs/>
          <w:lang w:val="kk-KZ"/>
        </w:rPr>
        <w:t>(</w:t>
      </w:r>
      <w:r w:rsidR="007E7C79">
        <w:rPr>
          <w:b/>
          <w:bCs/>
          <w:lang w:val="kk-KZ"/>
        </w:rPr>
        <w:t xml:space="preserve">25 </w:t>
      </w:r>
      <w:r w:rsidR="007E7C79" w:rsidRPr="007E7C79">
        <w:rPr>
          <w:b/>
          <w:bCs/>
        </w:rPr>
        <w:t xml:space="preserve">% </w:t>
      </w:r>
      <w:r w:rsidR="007E7C79">
        <w:rPr>
          <w:b/>
          <w:bCs/>
          <w:lang w:val="kk-KZ"/>
        </w:rPr>
        <w:t xml:space="preserve">от </w:t>
      </w:r>
      <w:r>
        <w:rPr>
          <w:b/>
          <w:bCs/>
          <w:lang w:val="kk-KZ"/>
        </w:rPr>
        <w:t>ПК 100%</w:t>
      </w:r>
      <w:r w:rsidR="008F51DC" w:rsidRPr="00907BC6">
        <w:rPr>
          <w:b/>
          <w:bCs/>
          <w:lang w:val="kk-KZ"/>
        </w:rPr>
        <w:t>):</w:t>
      </w:r>
    </w:p>
    <w:p w14:paraId="56F5D9AE" w14:textId="53F53FE7" w:rsidR="007E7C79" w:rsidRPr="007E7C79" w:rsidRDefault="008F51DC" w:rsidP="007E7C79">
      <w:pPr>
        <w:tabs>
          <w:tab w:val="left" w:pos="1276"/>
        </w:tabs>
        <w:rPr>
          <w:b/>
          <w:lang w:val="kk-KZ"/>
        </w:rPr>
      </w:pPr>
      <w:r w:rsidRPr="00907BC6">
        <w:rPr>
          <w:rStyle w:val="normaltextrun"/>
          <w:lang w:val="kk-KZ"/>
        </w:rPr>
        <w:t> </w:t>
      </w:r>
      <w:r w:rsidR="007E7C79" w:rsidRPr="007E7C79">
        <w:t xml:space="preserve"> </w:t>
      </w:r>
      <w:r w:rsidR="007E7C79" w:rsidRPr="007E7C79">
        <w:rPr>
          <w:b/>
          <w:lang w:val="kk-KZ"/>
        </w:rPr>
        <w:t>Методические рекомендации:</w:t>
      </w:r>
    </w:p>
    <w:p w14:paraId="30ACBC22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1. Глубина содержания должна быть достаточной.</w:t>
      </w:r>
    </w:p>
    <w:p w14:paraId="6DBA289C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2. Исследование и правильное использование источников.</w:t>
      </w:r>
    </w:p>
    <w:p w14:paraId="19B4D4B9" w14:textId="77777777" w:rsidR="007E7C79" w:rsidRPr="007E7C79" w:rsidRDefault="007E7C79" w:rsidP="007E7C79">
      <w:pPr>
        <w:tabs>
          <w:tab w:val="left" w:pos="1276"/>
        </w:tabs>
        <w:rPr>
          <w:lang w:val="kk-KZ"/>
        </w:rPr>
      </w:pPr>
      <w:r w:rsidRPr="007E7C79">
        <w:rPr>
          <w:lang w:val="kk-KZ"/>
        </w:rPr>
        <w:t>3. Необходимо поддерживать навыки командной работы.</w:t>
      </w:r>
    </w:p>
    <w:p w14:paraId="6DDED50E" w14:textId="49516DFC" w:rsidR="008F51DC" w:rsidRPr="007E7C79" w:rsidRDefault="007E7C79" w:rsidP="007E7C79">
      <w:pPr>
        <w:tabs>
          <w:tab w:val="left" w:pos="1276"/>
        </w:tabs>
        <w:rPr>
          <w:bCs/>
          <w:lang w:val="kk-KZ"/>
        </w:rPr>
      </w:pPr>
      <w:r w:rsidRPr="007E7C79">
        <w:rPr>
          <w:lang w:val="kk-KZ"/>
        </w:rPr>
        <w:t>4. Презентация и заключение.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626"/>
        <w:gridCol w:w="1605"/>
        <w:gridCol w:w="2428"/>
        <w:gridCol w:w="2268"/>
      </w:tblGrid>
      <w:tr w:rsidR="008F51DC" w:rsidRPr="00907BC6" w14:paraId="67F6093A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05CEB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lastRenderedPageBreak/>
              <w:t>Критерий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96D53" w14:textId="26806ACC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Отлично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  <w:r w:rsidRPr="00907BC6">
              <w:rPr>
                <w:rStyle w:val="eop"/>
                <w:color w:val="000000"/>
              </w:rPr>
              <w:t> </w:t>
            </w: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983EDB4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20-2</w:t>
            </w:r>
            <w:r w:rsidRPr="00907BC6">
              <w:rPr>
                <w:rStyle w:val="normaltextrun"/>
                <w:color w:val="000000"/>
                <w:lang w:val="kk-KZ"/>
              </w:rPr>
              <w:t>6</w:t>
            </w:r>
            <w:r w:rsidRPr="00907BC6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30973" w14:textId="0C92AD3B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Хорошо</w:t>
            </w:r>
            <w:r w:rsidRPr="00907BC6">
              <w:rPr>
                <w:rStyle w:val="normaltextrun"/>
                <w:b/>
                <w:bCs/>
                <w:color w:val="000000"/>
              </w:rPr>
              <w:t>» 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07CE72BF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15-</w:t>
            </w:r>
            <w:r w:rsidRPr="00907BC6">
              <w:rPr>
                <w:rStyle w:val="normaltextrun"/>
                <w:color w:val="000000"/>
                <w:lang w:val="kk-KZ"/>
              </w:rPr>
              <w:t>19</w:t>
            </w:r>
            <w:r w:rsidRPr="00907BC6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4C76E" w14:textId="535FE532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363389B9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color w:val="000000"/>
              </w:rPr>
              <w:t>10-1</w:t>
            </w:r>
            <w:r w:rsidRPr="00907BC6">
              <w:rPr>
                <w:rStyle w:val="normaltextrun"/>
                <w:color w:val="000000"/>
                <w:lang w:val="kk-KZ"/>
              </w:rPr>
              <w:t>4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751F9" w14:textId="2D6F79E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«</w:t>
            </w:r>
            <w:r w:rsidR="007E7C79">
              <w:rPr>
                <w:rStyle w:val="normaltextrun"/>
                <w:b/>
                <w:bCs/>
                <w:color w:val="000000"/>
                <w:lang w:val="kk-KZ"/>
              </w:rPr>
              <w:t>Неудовлетворительно</w:t>
            </w:r>
            <w:r w:rsidRPr="00907BC6">
              <w:rPr>
                <w:rStyle w:val="normaltextrun"/>
                <w:b/>
                <w:bCs/>
                <w:color w:val="000000"/>
              </w:rPr>
              <w:t>»</w:t>
            </w:r>
            <w:r w:rsidRPr="00907BC6">
              <w:rPr>
                <w:rStyle w:val="normaltextrun"/>
                <w:color w:val="000000"/>
              </w:rPr>
              <w:t> </w:t>
            </w:r>
          </w:p>
          <w:p w14:paraId="4F50C082" w14:textId="77777777" w:rsidR="008F51DC" w:rsidRPr="00907BC6" w:rsidRDefault="008F51DC" w:rsidP="00413B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07BC6">
              <w:rPr>
                <w:rStyle w:val="normaltextrun"/>
                <w:b/>
                <w:bCs/>
                <w:color w:val="000000"/>
              </w:rPr>
              <w:t> </w:t>
            </w:r>
            <w:r w:rsidRPr="00907BC6">
              <w:rPr>
                <w:rStyle w:val="normaltextrun"/>
                <w:color w:val="000000"/>
              </w:rPr>
              <w:t>0-</w:t>
            </w:r>
            <w:r w:rsidRPr="00907BC6">
              <w:rPr>
                <w:rStyle w:val="normaltextrun"/>
                <w:color w:val="000000"/>
                <w:lang w:val="kk-KZ"/>
              </w:rPr>
              <w:t>9</w:t>
            </w:r>
            <w:r w:rsidRPr="00907BC6">
              <w:rPr>
                <w:rStyle w:val="normaltextrun"/>
                <w:color w:val="000000"/>
              </w:rPr>
              <w:t>%</w:t>
            </w:r>
          </w:p>
        </w:tc>
      </w:tr>
      <w:tr w:rsidR="008F51DC" w:rsidRPr="00102F93" w14:paraId="4AFF4E80" w14:textId="77777777" w:rsidTr="00413B04">
        <w:trPr>
          <w:trHeight w:val="1177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D347" w14:textId="315559D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Глубина содержания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D24980" w14:textId="2CDC8905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Полно и научно проанализированы международные отношения и влияние религиозных организаций, с исчерпывающими доказательствами продемонстрировано их воздействие на государственную и политическую систему, критически оценены текущие проблемы по данной теме.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5A6CE5" w14:textId="65755F3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Международные связи и влияние религиозных организаций освещены достаточно полно, но в некоторых местах анализ не полон; приведены примеры.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106C47" w14:textId="25088780" w:rsidR="008F51DC" w:rsidRPr="00907BC6" w:rsidRDefault="007E7C79" w:rsidP="00413B04">
            <w:pPr>
              <w:pStyle w:val="1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E7C7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Хотя базовая информация предоставлена, объяснение ее воздействия на политическую систему поверхностное; доказательства отсутствуют.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6A686" w14:textId="13044A6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Содержание весьма ограничено, основные идеи не раскрыты и не соответствуют требованиям темы.</w:t>
            </w:r>
          </w:p>
        </w:tc>
      </w:tr>
      <w:tr w:rsidR="008F51DC" w:rsidRPr="00102F93" w14:paraId="3079264E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36CF3" w14:textId="6E087991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Исследование и использование источников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7880F" w14:textId="2872DBA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Широко используются научная литература, экспертные мнения и источники; ссылки оформлены надлежащим образом.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B82DC" w14:textId="5A0B7DDB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Источников достаточно, но мало разнообразия или есть незначительные ошибки в форматировании.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822D8" w14:textId="755CD8D5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Были использованы лишь некоторые источники, достоверность которых не полностью раскрыта.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D61AF" w14:textId="45112057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Источники отсутствуют или основаны на недостоверной информации.</w:t>
            </w:r>
          </w:p>
        </w:tc>
      </w:tr>
      <w:tr w:rsidR="008F51DC" w:rsidRPr="00102F93" w14:paraId="6112FF92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F4CDD" w14:textId="4F2BA976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Навыки командной работы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47B8C" w14:textId="0E90D01D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Все участники активны, роли справедливо распределены, поддерживается культура взаимного обсуждения.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8BB8" w14:textId="2E3DBA3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Большинство членов группы активны, но некоторые менее вовлечены.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0CE03" w14:textId="1D3AA63F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Активны лишь некоторые студенты, остальные практически не подключены.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C1D75" w14:textId="0CA403F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>Видимого сотрудничества внутри группы не наблюдается.</w:t>
            </w:r>
          </w:p>
        </w:tc>
      </w:tr>
      <w:tr w:rsidR="008F51DC" w:rsidRPr="00907BC6" w14:paraId="02E47074" w14:textId="77777777" w:rsidTr="00413B04">
        <w:trPr>
          <w:trHeight w:val="300"/>
        </w:trPr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7DCC" w14:textId="3ABEF922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7E7C79">
              <w:rPr>
                <w:b/>
                <w:bCs/>
              </w:rPr>
              <w:t>Презентация и заключение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DDB52" w14:textId="78F4C613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t xml:space="preserve">Структура работы логична, повествование ясное и </w:t>
            </w:r>
            <w:r w:rsidRPr="007E7C79">
              <w:rPr>
                <w:lang w:val="kk-KZ"/>
              </w:rPr>
              <w:lastRenderedPageBreak/>
              <w:t>систематическое, заключение ясное и аргументированное.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94F6" w14:textId="52A38304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lastRenderedPageBreak/>
              <w:t xml:space="preserve">Структура произведения сохранена, однако изложение </w:t>
            </w:r>
            <w:r w:rsidRPr="007E7C79">
              <w:rPr>
                <w:lang w:val="kk-KZ"/>
              </w:rPr>
              <w:lastRenderedPageBreak/>
              <w:t>идей местами неполное, заключение носит общий характер.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64F5F" w14:textId="2F84589C" w:rsidR="008F51DC" w:rsidRPr="00907BC6" w:rsidRDefault="007E7C79" w:rsidP="00413B04">
            <w:pPr>
              <w:pStyle w:val="paragraph"/>
              <w:tabs>
                <w:tab w:val="left" w:pos="1550"/>
              </w:tabs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rPr>
                <w:lang w:val="kk-KZ"/>
              </w:rPr>
              <w:lastRenderedPageBreak/>
              <w:t>Повествование не является связным, а заключение неудовлетворительным.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FDD95" w14:textId="7D1210DC" w:rsidR="008F51DC" w:rsidRPr="00907BC6" w:rsidRDefault="007E7C79" w:rsidP="00413B0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E7C79">
              <w:t>Изложение нелогично и не содержит выводов.</w:t>
            </w:r>
          </w:p>
        </w:tc>
      </w:tr>
    </w:tbl>
    <w:p w14:paraId="1ACC267D" w14:textId="77777777" w:rsidR="008F51DC" w:rsidRPr="00907BC6" w:rsidRDefault="008F51DC" w:rsidP="008F51DC">
      <w:pPr>
        <w:tabs>
          <w:tab w:val="num" w:pos="142"/>
        </w:tabs>
        <w:jc w:val="both"/>
        <w:rPr>
          <w:b/>
          <w:lang w:val="kk-KZ"/>
        </w:rPr>
      </w:pPr>
    </w:p>
    <w:p w14:paraId="57A8DD00" w14:textId="59F84BB8" w:rsidR="003D0581" w:rsidRPr="00907BC6" w:rsidRDefault="007E7C79" w:rsidP="003D0581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E7C79">
        <w:rPr>
          <w:rFonts w:ascii="Times New Roman" w:hAnsi="Times New Roman"/>
          <w:b/>
          <w:bCs/>
          <w:sz w:val="24"/>
          <w:szCs w:val="24"/>
          <w:lang w:val="kk-KZ"/>
        </w:rPr>
        <w:t>Список рекомендуемой литературы</w:t>
      </w:r>
      <w:r w:rsidR="003D0581" w:rsidRPr="00907BC6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043320D2" w14:textId="77777777" w:rsidR="003D0581" w:rsidRPr="00907BC6" w:rsidRDefault="003D0581" w:rsidP="003D0581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8EA92A" w14:textId="77777777" w:rsidR="00907BC6" w:rsidRPr="00907BC6" w:rsidRDefault="00907BC6" w:rsidP="00907BC6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FC9DCE" w14:textId="77777777" w:rsidR="00907BC6" w:rsidRPr="00907BC6" w:rsidRDefault="00907BC6" w:rsidP="00907BC6">
      <w:pPr>
        <w:pStyle w:val="aa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bCs/>
          <w:sz w:val="24"/>
          <w:szCs w:val="24"/>
          <w:lang w:val="kk-KZ"/>
        </w:rPr>
        <w:t>Негізгі:</w:t>
      </w:r>
    </w:p>
    <w:p w14:paraId="723EB0BD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1. А.И. Щербаков, М.Г. Мдинарадзе, А.Д. Назаров, Е.А.Назарова. Демография. М.:ИНФРА-М, 2021.</w:t>
      </w:r>
    </w:p>
    <w:p w14:paraId="6A0F38BF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Türkiye İstatistik Kurumu (TÜİK). Nüfus ve Demografi İstatistikleri. Ankara, 2020-2025.</w:t>
      </w:r>
    </w:p>
    <w:p w14:paraId="6500DB6A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Keyder, Ç. Türkiye’de Toplumsal Dönüşüm ve Demografi.İstanbul: İletişim Yayınları, 2020.</w:t>
      </w:r>
    </w:p>
    <w:p w14:paraId="6CEE5E27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907BC6">
        <w:rPr>
          <w:rFonts w:ascii="Times New Roman" w:hAnsi="Times New Roman"/>
          <w:sz w:val="24"/>
          <w:szCs w:val="24"/>
          <w:lang w:val="en-US"/>
        </w:rPr>
        <w:t xml:space="preserve">Behar, C.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Demografi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Yazıları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Türkiye’nin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Tarihi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Üzerine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. İstanbul: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İletişim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Yayınları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07BC6">
        <w:rPr>
          <w:rFonts w:ascii="Times New Roman" w:hAnsi="Times New Roman"/>
          <w:sz w:val="24"/>
          <w:szCs w:val="24"/>
          <w:lang w:val="kk-KZ"/>
        </w:rPr>
        <w:t>2021</w:t>
      </w:r>
      <w:r w:rsidRPr="00907BC6">
        <w:rPr>
          <w:rFonts w:ascii="Times New Roman" w:hAnsi="Times New Roman"/>
          <w:sz w:val="24"/>
          <w:szCs w:val="24"/>
          <w:lang w:val="en-US"/>
        </w:rPr>
        <w:t>.</w:t>
      </w:r>
    </w:p>
    <w:p w14:paraId="0F9EE68C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Hacettepe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Üniversitesi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Etütleri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Enstitüsü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Türkiye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Nüfus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Sağlık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Araştırması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(TDHS).  Ankara,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әр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BC6">
        <w:rPr>
          <w:rFonts w:ascii="Times New Roman" w:hAnsi="Times New Roman"/>
          <w:sz w:val="24"/>
          <w:szCs w:val="24"/>
          <w:lang w:val="en-US"/>
        </w:rPr>
        <w:t>кезең</w:t>
      </w:r>
      <w:proofErr w:type="spellEnd"/>
      <w:r w:rsidRPr="00907BC6">
        <w:rPr>
          <w:rFonts w:ascii="Times New Roman" w:hAnsi="Times New Roman"/>
          <w:sz w:val="24"/>
          <w:szCs w:val="24"/>
          <w:lang w:val="en-US"/>
        </w:rPr>
        <w:t xml:space="preserve"> (2018</w:t>
      </w:r>
      <w:r w:rsidRPr="00907BC6">
        <w:rPr>
          <w:rFonts w:ascii="Times New Roman" w:hAnsi="Times New Roman"/>
          <w:sz w:val="24"/>
          <w:szCs w:val="24"/>
          <w:lang w:val="kk-KZ"/>
        </w:rPr>
        <w:t>-2024</w:t>
      </w:r>
      <w:r w:rsidRPr="00907BC6">
        <w:rPr>
          <w:rFonts w:ascii="Times New Roman" w:hAnsi="Times New Roman"/>
          <w:sz w:val="24"/>
          <w:szCs w:val="24"/>
          <w:lang w:val="en-US"/>
        </w:rPr>
        <w:t>).</w:t>
      </w:r>
    </w:p>
    <w:p w14:paraId="5DFF3D62" w14:textId="77777777" w:rsidR="00907BC6" w:rsidRPr="00907BC6" w:rsidRDefault="00907BC6" w:rsidP="00907BC6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907BC6">
        <w:rPr>
          <w:rFonts w:ascii="Times New Roman" w:hAnsi="Times New Roman"/>
          <w:sz w:val="24"/>
          <w:szCs w:val="24"/>
          <w:lang w:val="en-US"/>
        </w:rPr>
        <w:t>Yavuz, S. Fertility Transition and Demographic Change in Turkey.</w:t>
      </w:r>
      <w:r w:rsidRPr="00907BC6">
        <w:rPr>
          <w:rFonts w:ascii="Times New Roman" w:hAnsi="Times New Roman"/>
          <w:sz w:val="24"/>
          <w:szCs w:val="24"/>
          <w:lang w:val="kk-KZ"/>
        </w:rPr>
        <w:t xml:space="preserve"> İstanbul: Boğaziçi University Press, 2021.</w:t>
      </w:r>
    </w:p>
    <w:p w14:paraId="23E2BF1B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14:paraId="4CCA34DE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1. Л.Л. Рыбаковский. Миграция ннаселения. М.:Юрайт, 2020</w:t>
      </w:r>
    </w:p>
    <w:p w14:paraId="045AFC1F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2. А.А.. Анохин. География населения с основами демографии. М.:Юрайт, 2023</w:t>
      </w:r>
    </w:p>
    <w:p w14:paraId="3186F213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>3. İçduygu, A., &amp; Sirkeci, İ. Population Movements in Turkey: Internal Migration, International Migration and Refugees. London: Routledge, 2019.</w:t>
      </w:r>
    </w:p>
    <w:p w14:paraId="2101A150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sz w:val="24"/>
          <w:szCs w:val="24"/>
          <w:lang w:val="kk-KZ"/>
        </w:rPr>
        <w:t>Мәліметтердің кәсіби ғылыми базасы:</w:t>
      </w:r>
    </w:p>
    <w:p w14:paraId="56964ECE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1. </w:t>
      </w:r>
      <w:hyperlink r:id="rId8" w:history="1">
        <w:r w:rsidRPr="00907BC6">
          <w:rPr>
            <w:rStyle w:val="a7"/>
            <w:rFonts w:ascii="Times New Roman" w:hAnsi="Times New Roman"/>
            <w:bCs/>
            <w:sz w:val="24"/>
            <w:szCs w:val="24"/>
            <w:lang w:val="kk-KZ"/>
          </w:rPr>
          <w:t>https://unstats.un.org/unsd/demographic-social/products/dyb/?utm_source=chatgpt.com</w:t>
        </w:r>
      </w:hyperlink>
    </w:p>
    <w:p w14:paraId="5F5A1F62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2. </w:t>
      </w:r>
      <w:hyperlink r:id="rId9" w:history="1">
        <w:r w:rsidRPr="00907BC6">
          <w:rPr>
            <w:rStyle w:val="a7"/>
            <w:rFonts w:ascii="Times New Roman" w:hAnsi="Times New Roman"/>
            <w:bCs/>
            <w:sz w:val="24"/>
            <w:szCs w:val="24"/>
            <w:lang w:val="kk-KZ"/>
          </w:rPr>
          <w:t>https://international.ipums.org/?utm_source=chatgpt.com</w:t>
        </w:r>
      </w:hyperlink>
    </w:p>
    <w:p w14:paraId="1F72D7AF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07BC6">
        <w:rPr>
          <w:rFonts w:ascii="Times New Roman" w:hAnsi="Times New Roman"/>
          <w:bCs/>
          <w:sz w:val="24"/>
          <w:szCs w:val="24"/>
          <w:lang w:val="kk-KZ"/>
        </w:rPr>
        <w:t xml:space="preserve">3. https://international.ipums.org/international/sda.shtml?utm_source=chatgpt.com </w:t>
      </w:r>
    </w:p>
    <w:p w14:paraId="13C90954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b/>
          <w:bCs/>
          <w:sz w:val="24"/>
          <w:szCs w:val="24"/>
          <w:lang w:val="kk-KZ"/>
        </w:rPr>
        <w:t>Интернет-ресурстар:</w:t>
      </w:r>
    </w:p>
    <w:p w14:paraId="22778A33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1.Türkiye İstatistik Kurumu (TÜİK) – халық санағы, туу, өлім-жітім, көші-қон статистикасы.</w:t>
      </w:r>
    </w:p>
    <w:p w14:paraId="5EFD8038" w14:textId="77777777" w:rsidR="00907BC6" w:rsidRPr="00907BC6" w:rsidRDefault="00907BC6" w:rsidP="00907BC6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907BC6">
        <w:rPr>
          <w:rFonts w:ascii="Times New Roman" w:hAnsi="Times New Roman"/>
          <w:sz w:val="24"/>
          <w:szCs w:val="24"/>
          <w:lang w:val="kk-KZ"/>
        </w:rPr>
        <w:t>2. Hacettepe Üniversitesi Nüfus Etütleri Enstitüsü – Түркиядағы демографиялық зерттеулер.</w:t>
      </w:r>
    </w:p>
    <w:p w14:paraId="3E2CDF4D" w14:textId="77777777" w:rsidR="00907BC6" w:rsidRPr="00907BC6" w:rsidRDefault="00907BC6" w:rsidP="00907BC6">
      <w:pPr>
        <w:tabs>
          <w:tab w:val="num" w:pos="142"/>
        </w:tabs>
        <w:jc w:val="both"/>
        <w:rPr>
          <w:b/>
          <w:lang w:val="tr-TR"/>
        </w:rPr>
      </w:pPr>
      <w:r w:rsidRPr="00907BC6">
        <w:rPr>
          <w:color w:val="000000"/>
          <w:lang w:val="kk-KZ"/>
        </w:rPr>
        <w:t>3. UNFPA Turkey – демографиялық даму, босқындар және халық саясаты бойынша есептер.</w:t>
      </w:r>
    </w:p>
    <w:p w14:paraId="394B98BC" w14:textId="77777777" w:rsidR="00191B9A" w:rsidRPr="00907BC6" w:rsidRDefault="00191B9A" w:rsidP="00191B9A">
      <w:pPr>
        <w:tabs>
          <w:tab w:val="num" w:pos="142"/>
        </w:tabs>
        <w:jc w:val="both"/>
        <w:rPr>
          <w:b/>
          <w:lang w:val="tr-TR"/>
        </w:rPr>
      </w:pPr>
    </w:p>
    <w:p w14:paraId="35C0E7E0" w14:textId="77777777" w:rsidR="003B5D09" w:rsidRPr="00907BC6" w:rsidRDefault="003B5D09" w:rsidP="00282521">
      <w:pPr>
        <w:jc w:val="both"/>
        <w:rPr>
          <w:lang w:val="kk-KZ"/>
        </w:rPr>
      </w:pPr>
    </w:p>
    <w:p w14:paraId="57D9E1E2" w14:textId="77777777" w:rsidR="003B5D09" w:rsidRPr="00907BC6" w:rsidRDefault="003B5D09" w:rsidP="00282521">
      <w:pPr>
        <w:jc w:val="both"/>
        <w:rPr>
          <w:lang w:val="kk-KZ"/>
        </w:rPr>
      </w:pPr>
    </w:p>
    <w:p w14:paraId="72D1754D" w14:textId="77777777" w:rsidR="000F550F" w:rsidRPr="00907BC6" w:rsidRDefault="000F550F" w:rsidP="00282521">
      <w:pPr>
        <w:jc w:val="both"/>
        <w:rPr>
          <w:lang w:val="kk-KZ"/>
        </w:rPr>
      </w:pPr>
    </w:p>
    <w:p w14:paraId="6E5F221D" w14:textId="1F0F54C5" w:rsidR="007E7C79" w:rsidRDefault="007E7C79" w:rsidP="00517DDA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Старший преподаватель кафедры ту</w:t>
      </w:r>
      <w:r w:rsidRPr="007E7C79">
        <w:rPr>
          <w:b/>
          <w:bCs/>
          <w:lang w:val="kk-KZ"/>
        </w:rPr>
        <w:t xml:space="preserve">ркологии </w:t>
      </w:r>
    </w:p>
    <w:p w14:paraId="791D996D" w14:textId="48536298" w:rsidR="00F81499" w:rsidRPr="007E7C79" w:rsidRDefault="007E7C79" w:rsidP="00517DDA">
      <w:pPr>
        <w:jc w:val="both"/>
        <w:rPr>
          <w:b/>
          <w:bCs/>
        </w:rPr>
      </w:pPr>
      <w:r w:rsidRPr="007E7C79">
        <w:rPr>
          <w:b/>
          <w:bCs/>
          <w:lang w:val="kk-KZ"/>
        </w:rPr>
        <w:t>и истории Востока</w:t>
      </w:r>
      <w:r>
        <w:rPr>
          <w:b/>
          <w:bCs/>
          <w:lang w:val="kk-KZ"/>
        </w:rPr>
        <w:t xml:space="preserve">                                                                                         </w:t>
      </w:r>
      <w:r w:rsidRPr="007E7C79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Ілияс Н</w:t>
      </w:r>
      <w:r>
        <w:rPr>
          <w:b/>
          <w:bCs/>
        </w:rPr>
        <w:t xml:space="preserve">. </w:t>
      </w:r>
      <w:bookmarkStart w:id="0" w:name="_GoBack"/>
      <w:bookmarkEnd w:id="0"/>
      <w:r>
        <w:rPr>
          <w:b/>
          <w:bCs/>
          <w:lang w:val="kk-KZ"/>
        </w:rPr>
        <w:t>Қ</w:t>
      </w:r>
      <w:r>
        <w:rPr>
          <w:b/>
          <w:bCs/>
        </w:rPr>
        <w:t>.</w:t>
      </w:r>
    </w:p>
    <w:p w14:paraId="7F93DBA9" w14:textId="77777777" w:rsidR="005836D9" w:rsidRPr="00907BC6" w:rsidRDefault="005836D9" w:rsidP="00F81499">
      <w:pPr>
        <w:jc w:val="both"/>
        <w:rPr>
          <w:lang w:val="kk-KZ"/>
        </w:rPr>
      </w:pPr>
    </w:p>
    <w:p w14:paraId="321452C8" w14:textId="77777777" w:rsidR="001B622F" w:rsidRPr="00907BC6" w:rsidRDefault="001B622F" w:rsidP="00F81499">
      <w:pPr>
        <w:jc w:val="both"/>
        <w:rPr>
          <w:lang w:val="kk-KZ"/>
        </w:rPr>
      </w:pPr>
    </w:p>
    <w:sectPr w:rsidR="001B622F" w:rsidRPr="00907BC6" w:rsidSect="00E4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97595" w14:textId="77777777" w:rsidR="00FF1F5D" w:rsidRDefault="00FF1F5D" w:rsidP="00907BC6">
      <w:r>
        <w:separator/>
      </w:r>
    </w:p>
  </w:endnote>
  <w:endnote w:type="continuationSeparator" w:id="0">
    <w:p w14:paraId="093B9DCD" w14:textId="77777777" w:rsidR="00FF1F5D" w:rsidRDefault="00FF1F5D" w:rsidP="0090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9C280" w14:textId="77777777" w:rsidR="00FF1F5D" w:rsidRDefault="00FF1F5D" w:rsidP="00907BC6">
      <w:r>
        <w:separator/>
      </w:r>
    </w:p>
  </w:footnote>
  <w:footnote w:type="continuationSeparator" w:id="0">
    <w:p w14:paraId="5B293144" w14:textId="77777777" w:rsidR="00FF1F5D" w:rsidRDefault="00FF1F5D" w:rsidP="0090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D51CA"/>
    <w:multiLevelType w:val="hybridMultilevel"/>
    <w:tmpl w:val="FB42A6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05EC"/>
    <w:multiLevelType w:val="hybridMultilevel"/>
    <w:tmpl w:val="5360EF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47E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473B42"/>
    <w:multiLevelType w:val="multilevel"/>
    <w:tmpl w:val="2000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3F9C1424"/>
    <w:multiLevelType w:val="singleLevel"/>
    <w:tmpl w:val="C04CCC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4181213B"/>
    <w:multiLevelType w:val="hybridMultilevel"/>
    <w:tmpl w:val="F3FC9F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0DBB"/>
    <w:multiLevelType w:val="hybridMultilevel"/>
    <w:tmpl w:val="D242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B3AAD"/>
    <w:multiLevelType w:val="hybridMultilevel"/>
    <w:tmpl w:val="6A84C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470B0"/>
    <w:multiLevelType w:val="hybridMultilevel"/>
    <w:tmpl w:val="BE08D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74821"/>
    <w:multiLevelType w:val="multilevel"/>
    <w:tmpl w:val="2000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9CE038A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E72C9E"/>
    <w:multiLevelType w:val="hybridMultilevel"/>
    <w:tmpl w:val="CD44455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282986"/>
    <w:multiLevelType w:val="hybridMultilevel"/>
    <w:tmpl w:val="632AD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6586B"/>
    <w:multiLevelType w:val="hybridMultilevel"/>
    <w:tmpl w:val="78A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6B5D64"/>
    <w:multiLevelType w:val="hybridMultilevel"/>
    <w:tmpl w:val="30D82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61F25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3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6"/>
  </w:num>
  <w:num w:numId="18">
    <w:abstractNumId w:val="1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3C"/>
    <w:rsid w:val="0004323B"/>
    <w:rsid w:val="00074C3B"/>
    <w:rsid w:val="00077AB1"/>
    <w:rsid w:val="00085DA0"/>
    <w:rsid w:val="000F550F"/>
    <w:rsid w:val="00102F93"/>
    <w:rsid w:val="00133B4D"/>
    <w:rsid w:val="00135D30"/>
    <w:rsid w:val="00176774"/>
    <w:rsid w:val="00191B9A"/>
    <w:rsid w:val="001B21C4"/>
    <w:rsid w:val="001B2E00"/>
    <w:rsid w:val="001B622F"/>
    <w:rsid w:val="001F3024"/>
    <w:rsid w:val="002353F9"/>
    <w:rsid w:val="0028063C"/>
    <w:rsid w:val="00282521"/>
    <w:rsid w:val="00291C5E"/>
    <w:rsid w:val="002B74DB"/>
    <w:rsid w:val="002D1C80"/>
    <w:rsid w:val="00314C1C"/>
    <w:rsid w:val="00333512"/>
    <w:rsid w:val="0035450E"/>
    <w:rsid w:val="00371EAF"/>
    <w:rsid w:val="0037430D"/>
    <w:rsid w:val="003859F9"/>
    <w:rsid w:val="003B5D09"/>
    <w:rsid w:val="003C07E7"/>
    <w:rsid w:val="003D0581"/>
    <w:rsid w:val="003E21AD"/>
    <w:rsid w:val="003F1578"/>
    <w:rsid w:val="00517DDA"/>
    <w:rsid w:val="00544047"/>
    <w:rsid w:val="0056241A"/>
    <w:rsid w:val="005836D9"/>
    <w:rsid w:val="005B63D4"/>
    <w:rsid w:val="005E3F61"/>
    <w:rsid w:val="006533A5"/>
    <w:rsid w:val="00672964"/>
    <w:rsid w:val="006B4BB9"/>
    <w:rsid w:val="006C7A11"/>
    <w:rsid w:val="0074493C"/>
    <w:rsid w:val="007454AE"/>
    <w:rsid w:val="007454B1"/>
    <w:rsid w:val="00750B1B"/>
    <w:rsid w:val="00765326"/>
    <w:rsid w:val="007B1145"/>
    <w:rsid w:val="007B48C4"/>
    <w:rsid w:val="007D7303"/>
    <w:rsid w:val="007E7C79"/>
    <w:rsid w:val="008E6033"/>
    <w:rsid w:val="008F0E9E"/>
    <w:rsid w:val="008F51DC"/>
    <w:rsid w:val="00907BC6"/>
    <w:rsid w:val="00907ED8"/>
    <w:rsid w:val="00932608"/>
    <w:rsid w:val="009A57FD"/>
    <w:rsid w:val="009B4F9C"/>
    <w:rsid w:val="009D7715"/>
    <w:rsid w:val="009E362B"/>
    <w:rsid w:val="009E6713"/>
    <w:rsid w:val="009E7625"/>
    <w:rsid w:val="00A2350C"/>
    <w:rsid w:val="00A300D1"/>
    <w:rsid w:val="00AA5175"/>
    <w:rsid w:val="00AB5CFA"/>
    <w:rsid w:val="00AE6BDE"/>
    <w:rsid w:val="00AF413D"/>
    <w:rsid w:val="00B27C1F"/>
    <w:rsid w:val="00B92025"/>
    <w:rsid w:val="00BC2DBA"/>
    <w:rsid w:val="00C02CBF"/>
    <w:rsid w:val="00C05238"/>
    <w:rsid w:val="00C11F98"/>
    <w:rsid w:val="00C25DD6"/>
    <w:rsid w:val="00C40310"/>
    <w:rsid w:val="00C44541"/>
    <w:rsid w:val="00C614FF"/>
    <w:rsid w:val="00C72087"/>
    <w:rsid w:val="00C76E95"/>
    <w:rsid w:val="00C941E2"/>
    <w:rsid w:val="00D23A62"/>
    <w:rsid w:val="00D44F6A"/>
    <w:rsid w:val="00D6006A"/>
    <w:rsid w:val="00D94C76"/>
    <w:rsid w:val="00DB32D6"/>
    <w:rsid w:val="00DC3C9A"/>
    <w:rsid w:val="00DD1322"/>
    <w:rsid w:val="00E10106"/>
    <w:rsid w:val="00E2714B"/>
    <w:rsid w:val="00E4164D"/>
    <w:rsid w:val="00E913C5"/>
    <w:rsid w:val="00ED0B73"/>
    <w:rsid w:val="00EF37AD"/>
    <w:rsid w:val="00F03EE5"/>
    <w:rsid w:val="00F20438"/>
    <w:rsid w:val="00F26246"/>
    <w:rsid w:val="00F318BA"/>
    <w:rsid w:val="00F4447F"/>
    <w:rsid w:val="00F81499"/>
    <w:rsid w:val="00F92A44"/>
    <w:rsid w:val="00FC5937"/>
    <w:rsid w:val="00FD14D1"/>
    <w:rsid w:val="00FE52BE"/>
    <w:rsid w:val="00FF1F5D"/>
    <w:rsid w:val="00FF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9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937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37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3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3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3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3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3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3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3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4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C44541"/>
    <w:rPr>
      <w:i/>
      <w:iCs/>
    </w:rPr>
  </w:style>
  <w:style w:type="character" w:styleId="a7">
    <w:name w:val="Hyperlink"/>
    <w:basedOn w:val="a0"/>
    <w:uiPriority w:val="99"/>
    <w:unhideWhenUsed/>
    <w:rsid w:val="0028063C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50B1B"/>
    <w:pPr>
      <w:ind w:left="720"/>
      <w:contextualSpacing/>
    </w:pPr>
  </w:style>
  <w:style w:type="paragraph" w:styleId="aa">
    <w:name w:val="No Spacing"/>
    <w:link w:val="ab"/>
    <w:uiPriority w:val="1"/>
    <w:qFormat/>
    <w:rsid w:val="00BC2D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C2DBA"/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5B6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rsid w:val="005B63D4"/>
  </w:style>
  <w:style w:type="character" w:customStyle="1" w:styleId="UnresolvedMention">
    <w:name w:val="Unresolved Mention"/>
    <w:basedOn w:val="a0"/>
    <w:uiPriority w:val="99"/>
    <w:semiHidden/>
    <w:unhideWhenUsed/>
    <w:rsid w:val="003B5D0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B5CF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B5CFA"/>
  </w:style>
  <w:style w:type="character" w:customStyle="1" w:styleId="eop">
    <w:name w:val="eop"/>
    <w:basedOn w:val="a0"/>
    <w:rsid w:val="00AB5CFA"/>
  </w:style>
  <w:style w:type="character" w:customStyle="1" w:styleId="10">
    <w:name w:val="Заголовок 1 Знак"/>
    <w:basedOn w:val="a0"/>
    <w:link w:val="1"/>
    <w:uiPriority w:val="9"/>
    <w:rsid w:val="00FC59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59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59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5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C5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pple-converted-space">
    <w:name w:val="apple-converted-space"/>
    <w:rsid w:val="00F26246"/>
  </w:style>
  <w:style w:type="paragraph" w:styleId="ac">
    <w:name w:val="header"/>
    <w:basedOn w:val="a"/>
    <w:link w:val="ad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937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37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3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3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3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3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3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3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3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4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C44541"/>
    <w:rPr>
      <w:i/>
      <w:iCs/>
    </w:rPr>
  </w:style>
  <w:style w:type="character" w:styleId="a7">
    <w:name w:val="Hyperlink"/>
    <w:basedOn w:val="a0"/>
    <w:uiPriority w:val="99"/>
    <w:unhideWhenUsed/>
    <w:rsid w:val="0028063C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50B1B"/>
    <w:pPr>
      <w:ind w:left="720"/>
      <w:contextualSpacing/>
    </w:pPr>
  </w:style>
  <w:style w:type="paragraph" w:styleId="aa">
    <w:name w:val="No Spacing"/>
    <w:link w:val="ab"/>
    <w:uiPriority w:val="1"/>
    <w:qFormat/>
    <w:rsid w:val="00BC2D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C2DBA"/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5B6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rsid w:val="005B63D4"/>
  </w:style>
  <w:style w:type="character" w:customStyle="1" w:styleId="UnresolvedMention">
    <w:name w:val="Unresolved Mention"/>
    <w:basedOn w:val="a0"/>
    <w:uiPriority w:val="99"/>
    <w:semiHidden/>
    <w:unhideWhenUsed/>
    <w:rsid w:val="003B5D0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B5CF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B5CFA"/>
  </w:style>
  <w:style w:type="character" w:customStyle="1" w:styleId="eop">
    <w:name w:val="eop"/>
    <w:basedOn w:val="a0"/>
    <w:rsid w:val="00AB5CFA"/>
  </w:style>
  <w:style w:type="character" w:customStyle="1" w:styleId="10">
    <w:name w:val="Заголовок 1 Знак"/>
    <w:basedOn w:val="a0"/>
    <w:link w:val="1"/>
    <w:uiPriority w:val="9"/>
    <w:rsid w:val="00FC59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59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59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59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59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5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C5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pple-converted-space">
    <w:name w:val="apple-converted-space"/>
    <w:rsid w:val="00F26246"/>
  </w:style>
  <w:style w:type="paragraph" w:styleId="ac">
    <w:name w:val="header"/>
    <w:basedOn w:val="a"/>
    <w:link w:val="ad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0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7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unsd/demographic-social/products/dyb/?utm_source=chatgp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ational.ipums.org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19</cp:revision>
  <dcterms:created xsi:type="dcterms:W3CDTF">2025-09-22T06:30:00Z</dcterms:created>
  <dcterms:modified xsi:type="dcterms:W3CDTF">2025-09-25T06:48:00Z</dcterms:modified>
</cp:coreProperties>
</file>